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053B3" w14:textId="77777777" w:rsidR="001D0D23" w:rsidRDefault="00000000" w:rsidP="005364EF">
      <w:pPr>
        <w:spacing w:line="480" w:lineRule="auto"/>
        <w:jc w:val="center"/>
        <w:rPr>
          <w:rFonts w:ascii="宋体" w:hAnsi="宋体" w:cs="宋体" w:hint="eastAsia"/>
          <w:b/>
          <w:bCs/>
          <w:sz w:val="36"/>
          <w:szCs w:val="36"/>
        </w:rPr>
      </w:pPr>
      <w:r>
        <w:rPr>
          <w:rFonts w:ascii="宋体" w:hAnsi="宋体" w:cs="宋体" w:hint="eastAsia"/>
          <w:b/>
          <w:bCs/>
          <w:sz w:val="36"/>
          <w:szCs w:val="36"/>
        </w:rPr>
        <w:t>厦门市纺织服装同业商会第八届</w:t>
      </w:r>
    </w:p>
    <w:p w14:paraId="742C84FE" w14:textId="1AE7F609" w:rsidR="008D15BE" w:rsidRDefault="00000000" w:rsidP="005364EF">
      <w:pPr>
        <w:spacing w:line="480" w:lineRule="auto"/>
        <w:jc w:val="center"/>
        <w:rPr>
          <w:rFonts w:ascii="宋体" w:hAnsi="宋体" w:cs="宋体" w:hint="eastAsia"/>
          <w:b/>
          <w:bCs/>
          <w:sz w:val="36"/>
          <w:szCs w:val="36"/>
        </w:rPr>
      </w:pPr>
      <w:r>
        <w:rPr>
          <w:rFonts w:ascii="宋体" w:hAnsi="宋体" w:cs="宋体" w:hint="eastAsia"/>
          <w:b/>
          <w:bCs/>
          <w:sz w:val="36"/>
          <w:szCs w:val="36"/>
        </w:rPr>
        <w:t>财务财产管理办法</w:t>
      </w:r>
    </w:p>
    <w:p w14:paraId="6AF6F6E9" w14:textId="77777777" w:rsidR="008D15BE" w:rsidRDefault="008D15BE">
      <w:pPr>
        <w:spacing w:line="480" w:lineRule="auto"/>
        <w:jc w:val="center"/>
        <w:rPr>
          <w:rFonts w:ascii="宋体" w:hAnsi="宋体" w:cs="宋体" w:hint="eastAsia"/>
          <w:b/>
          <w:bCs/>
          <w:sz w:val="44"/>
          <w:szCs w:val="44"/>
        </w:rPr>
      </w:pPr>
    </w:p>
    <w:p w14:paraId="1F6B458D"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为加强我会的财务管理，依据《中华人民共和国会计法》、《民间非营利组织会计制度》、国家财政部及厦门市财政局制定的财务规章制度的有关规定，结合我会的实际情况，特制定本管理办法。</w:t>
      </w:r>
    </w:p>
    <w:p w14:paraId="71580444"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一、经费来源</w:t>
      </w:r>
    </w:p>
    <w:p w14:paraId="58A8A0EF"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1、会费；</w:t>
      </w:r>
    </w:p>
    <w:p w14:paraId="5832D0F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2、捐赠；</w:t>
      </w:r>
    </w:p>
    <w:p w14:paraId="30872291"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3、政府资助；</w:t>
      </w:r>
    </w:p>
    <w:p w14:paraId="4B45ED2A"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4、在核准的业务范围内开展业务服务和劳务的收入；</w:t>
      </w:r>
    </w:p>
    <w:p w14:paraId="54A851F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5、银行存款利息；</w:t>
      </w:r>
    </w:p>
    <w:p w14:paraId="585CD47B"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6、其它合法收入。</w:t>
      </w:r>
    </w:p>
    <w:p w14:paraId="7C506086"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二、经费开支</w:t>
      </w:r>
    </w:p>
    <w:p w14:paraId="3293FFD3"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办公开支；</w:t>
      </w:r>
    </w:p>
    <w:p w14:paraId="72CA00F7"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本会工作人员的薪金；</w:t>
      </w:r>
    </w:p>
    <w:p w14:paraId="4A93F03A"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编辑刊印资料费用；</w:t>
      </w:r>
    </w:p>
    <w:p w14:paraId="2873BB83"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组织有关活动费用；</w:t>
      </w:r>
    </w:p>
    <w:p w14:paraId="7AED4D47"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购置固定资产；</w:t>
      </w:r>
    </w:p>
    <w:p w14:paraId="7CBAA1F0" w14:textId="77777777" w:rsidR="008D15BE" w:rsidRDefault="00000000">
      <w:pPr>
        <w:numPr>
          <w:ilvl w:val="0"/>
          <w:numId w:val="1"/>
        </w:numPr>
        <w:spacing w:line="520" w:lineRule="exact"/>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与本会有关的其他开支费用。</w:t>
      </w:r>
    </w:p>
    <w:p w14:paraId="1EE36BDA"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三、审批权限</w:t>
      </w:r>
    </w:p>
    <w:p w14:paraId="15AD40D2"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1、商会经费开支，应在监事会的监督下，遵循“取之于会员，用之于会员”和“量入为出，合理开支”的原则管理使用。</w:t>
      </w:r>
    </w:p>
    <w:p w14:paraId="329C7BBA"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2、开支金额20万元（含）以上的，须经理事会会议研究决定后由监事长审核，会长审批，</w:t>
      </w:r>
      <w:r>
        <w:rPr>
          <w:rFonts w:asciiTheme="minorEastAsia" w:eastAsiaTheme="minorEastAsia" w:hAnsiTheme="minorEastAsia" w:cs="宋体" w:hint="eastAsia"/>
          <w:color w:val="000000"/>
          <w:sz w:val="28"/>
          <w:szCs w:val="28"/>
        </w:rPr>
        <w:t>并附上会议纪要备案；</w:t>
      </w:r>
    </w:p>
    <w:p w14:paraId="3843545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3、开支金额8万元（含）以上至20万元以下的，须经会长办公</w:t>
      </w:r>
      <w:r>
        <w:rPr>
          <w:rFonts w:asciiTheme="minorEastAsia" w:eastAsiaTheme="minorEastAsia" w:hAnsiTheme="minorEastAsia" w:cs="宋体" w:hint="eastAsia"/>
          <w:sz w:val="28"/>
          <w:szCs w:val="28"/>
        </w:rPr>
        <w:lastRenderedPageBreak/>
        <w:t>会会议研究决定后由监事长审核，会长审批，</w:t>
      </w:r>
      <w:r>
        <w:rPr>
          <w:rFonts w:asciiTheme="minorEastAsia" w:eastAsiaTheme="minorEastAsia" w:hAnsiTheme="minorEastAsia" w:cs="宋体" w:hint="eastAsia"/>
          <w:color w:val="000000"/>
          <w:sz w:val="28"/>
          <w:szCs w:val="28"/>
        </w:rPr>
        <w:t>并附上会议纪要备案</w:t>
      </w:r>
      <w:r>
        <w:rPr>
          <w:rFonts w:asciiTheme="minorEastAsia" w:eastAsiaTheme="minorEastAsia" w:hAnsiTheme="minorEastAsia" w:cs="宋体" w:hint="eastAsia"/>
          <w:sz w:val="28"/>
          <w:szCs w:val="28"/>
        </w:rPr>
        <w:t>；</w:t>
      </w:r>
    </w:p>
    <w:p w14:paraId="0A06F87B"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4、开支金额3万元（含）以上至8万元以下的由监事长审核，会长审批；</w:t>
      </w:r>
    </w:p>
    <w:p w14:paraId="4877319E" w14:textId="77777777" w:rsidR="008D15BE" w:rsidRDefault="00000000">
      <w:pPr>
        <w:spacing w:line="520" w:lineRule="exact"/>
        <w:ind w:leftChars="266" w:left="979" w:hangingChars="150" w:hanging="420"/>
        <w:rPr>
          <w:rFonts w:asciiTheme="minorEastAsia" w:eastAsiaTheme="minorEastAsia" w:hAnsiTheme="minorEastAsia" w:cs="宋体" w:hint="eastAsia"/>
          <w:spacing w:val="-8"/>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hint="eastAsia"/>
          <w:spacing w:val="-8"/>
          <w:sz w:val="28"/>
          <w:szCs w:val="28"/>
        </w:rPr>
        <w:t>开支金额3万元以下的，由秘书长审核，会长审批；</w:t>
      </w:r>
    </w:p>
    <w:p w14:paraId="1FB75750"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6、上报审批时使用《费用开支审批表》。</w:t>
      </w:r>
    </w:p>
    <w:p w14:paraId="579D5487" w14:textId="77777777" w:rsidR="008D15BE" w:rsidRDefault="00000000">
      <w:pPr>
        <w:spacing w:line="520" w:lineRule="exact"/>
        <w:ind w:firstLineChars="200" w:firstLine="514"/>
        <w:rPr>
          <w:rFonts w:asciiTheme="minorEastAsia" w:eastAsiaTheme="minorEastAsia" w:hAnsiTheme="minorEastAsia" w:cs="宋体" w:hint="eastAsia"/>
          <w:b/>
          <w:sz w:val="28"/>
          <w:szCs w:val="28"/>
        </w:rPr>
      </w:pPr>
      <w:r>
        <w:rPr>
          <w:rFonts w:asciiTheme="minorEastAsia" w:eastAsiaTheme="minorEastAsia" w:hAnsiTheme="minorEastAsia" w:cs="宋体" w:hint="eastAsia"/>
          <w:b/>
          <w:spacing w:val="-12"/>
          <w:sz w:val="28"/>
          <w:szCs w:val="28"/>
        </w:rPr>
        <w:t>四、</w:t>
      </w:r>
      <w:r>
        <w:rPr>
          <w:rFonts w:asciiTheme="minorEastAsia" w:eastAsiaTheme="minorEastAsia" w:hAnsiTheme="minorEastAsia" w:cs="宋体" w:hint="eastAsia"/>
          <w:b/>
          <w:sz w:val="28"/>
          <w:szCs w:val="28"/>
        </w:rPr>
        <w:t>财务管理</w:t>
      </w:r>
    </w:p>
    <w:p w14:paraId="49C0AF4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严格遵守《中华人民共和国会计法》、《民间非营利组织会计制度》、《社团登记管理条例》、《会计基础工作规范》、《内部会计控制规范》和《会计档案管理办法》等有关法规，做到会计资料合法、真实、准确、完整；</w:t>
      </w:r>
    </w:p>
    <w:p w14:paraId="0011611C"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本会配备持有会计证的会计员、出纳员，两者不得互相兼任。会计人员必须进行会计核算，实行监督。会计人员调动或离职，必须与接管人员办清交接手续；会计人员应当遵守职业道德，提高业务素质。应保证每年有一定时间用于学习和参加培训。</w:t>
      </w:r>
    </w:p>
    <w:p w14:paraId="35C71DA1"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3、本会的固定资产、财务收支按照国家规定的财务制度进行管理，接受会员大会和财务、审计机关的监督，并将有关情况以适当的方式发布；</w:t>
      </w:r>
    </w:p>
    <w:p w14:paraId="32C874A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4、本会更换法定代表人之前，须接受业务主管单位和社团管理机关指定的审计部门的财务审计；</w:t>
      </w:r>
    </w:p>
    <w:p w14:paraId="4F2FA62C"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5、本会专兼职工作人员的工资等待遇参照本市的有关规定，由本会根据实际情况提出方案后执行；</w:t>
      </w:r>
    </w:p>
    <w:p w14:paraId="7206C3B8" w14:textId="77777777" w:rsidR="008D15BE" w:rsidRDefault="00000000">
      <w:pPr>
        <w:spacing w:line="520" w:lineRule="exact"/>
        <w:ind w:firstLineChars="200" w:firstLine="560"/>
        <w:rPr>
          <w:rFonts w:asciiTheme="minorEastAsia" w:eastAsiaTheme="minorEastAsia" w:hAnsiTheme="minorEastAsia" w:cs="宋体" w:hint="eastAsia"/>
          <w:spacing w:val="-8"/>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pacing w:val="-8"/>
          <w:sz w:val="28"/>
          <w:szCs w:val="28"/>
        </w:rPr>
        <w:t>本会的资金、财产，任何部门和个人都不得侵占、私分和挪用。</w:t>
      </w:r>
    </w:p>
    <w:p w14:paraId="088F4C9A"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五、会计、出纳人员工作职责</w:t>
      </w:r>
    </w:p>
    <w:p w14:paraId="7C7A7301"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（一）会计人员职责：</w:t>
      </w:r>
    </w:p>
    <w:p w14:paraId="009ADD03"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1、认真审核原始凭证，及时、正确填制</w:t>
      </w:r>
      <w:proofErr w:type="gramStart"/>
      <w:r>
        <w:rPr>
          <w:rFonts w:asciiTheme="minorEastAsia" w:eastAsiaTheme="minorEastAsia" w:hAnsiTheme="minorEastAsia" w:cs="宋体" w:hint="eastAsia"/>
          <w:sz w:val="28"/>
          <w:szCs w:val="28"/>
        </w:rPr>
        <w:t>记帐</w:t>
      </w:r>
      <w:proofErr w:type="gramEnd"/>
      <w:r>
        <w:rPr>
          <w:rFonts w:asciiTheme="minorEastAsia" w:eastAsiaTheme="minorEastAsia" w:hAnsiTheme="minorEastAsia" w:cs="宋体" w:hint="eastAsia"/>
          <w:sz w:val="28"/>
          <w:szCs w:val="28"/>
        </w:rPr>
        <w:t>凭证；</w:t>
      </w:r>
    </w:p>
    <w:p w14:paraId="501D621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2、按照规定设置</w:t>
      </w:r>
      <w:proofErr w:type="gramStart"/>
      <w:r>
        <w:rPr>
          <w:rFonts w:asciiTheme="minorEastAsia" w:eastAsiaTheme="minorEastAsia" w:hAnsiTheme="minorEastAsia" w:cs="宋体" w:hint="eastAsia"/>
          <w:sz w:val="28"/>
          <w:szCs w:val="28"/>
        </w:rPr>
        <w:t>帐簿</w:t>
      </w:r>
      <w:proofErr w:type="gramEnd"/>
      <w:r>
        <w:rPr>
          <w:rFonts w:asciiTheme="minorEastAsia" w:eastAsiaTheme="minorEastAsia" w:hAnsiTheme="minorEastAsia" w:cs="宋体" w:hint="eastAsia"/>
          <w:sz w:val="28"/>
          <w:szCs w:val="28"/>
        </w:rPr>
        <w:t>，正确使用会计科目；</w:t>
      </w:r>
    </w:p>
    <w:p w14:paraId="124876A1"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lastRenderedPageBreak/>
        <w:t>3、严格审核，登记</w:t>
      </w:r>
      <w:proofErr w:type="gramStart"/>
      <w:r>
        <w:rPr>
          <w:rFonts w:asciiTheme="minorEastAsia" w:eastAsiaTheme="minorEastAsia" w:hAnsiTheme="minorEastAsia" w:cs="宋体" w:hint="eastAsia"/>
          <w:sz w:val="28"/>
          <w:szCs w:val="28"/>
        </w:rPr>
        <w:t>入帐</w:t>
      </w:r>
      <w:proofErr w:type="gramEnd"/>
      <w:r>
        <w:rPr>
          <w:rFonts w:asciiTheme="minorEastAsia" w:eastAsiaTheme="minorEastAsia" w:hAnsiTheme="minorEastAsia" w:cs="宋体" w:hint="eastAsia"/>
          <w:sz w:val="28"/>
          <w:szCs w:val="28"/>
        </w:rPr>
        <w:t>做到数字准确，摘要清楚，确保不错帐；</w:t>
      </w:r>
    </w:p>
    <w:p w14:paraId="00FBC9DF"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4、严格掌握费用开支范围，随时掌握开支情况，找出存在浪费或不合理开支的环节，向有关人员提出改进措施和建议；</w:t>
      </w:r>
    </w:p>
    <w:p w14:paraId="567C192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5、按季度编制财务报表，</w:t>
      </w:r>
      <w:proofErr w:type="gramStart"/>
      <w:r>
        <w:rPr>
          <w:rFonts w:asciiTheme="minorEastAsia" w:eastAsiaTheme="minorEastAsia" w:hAnsiTheme="minorEastAsia" w:cs="宋体" w:hint="eastAsia"/>
          <w:sz w:val="28"/>
          <w:szCs w:val="28"/>
        </w:rPr>
        <w:t>年终应</w:t>
      </w:r>
      <w:proofErr w:type="gramEnd"/>
      <w:r>
        <w:rPr>
          <w:rFonts w:asciiTheme="minorEastAsia" w:eastAsiaTheme="minorEastAsia" w:hAnsiTheme="minorEastAsia" w:cs="宋体" w:hint="eastAsia"/>
          <w:sz w:val="28"/>
          <w:szCs w:val="28"/>
        </w:rPr>
        <w:t>认真总结，及时准确地编制决算报表和编写年度财务报告；</w:t>
      </w:r>
    </w:p>
    <w:p w14:paraId="71DD95ED" w14:textId="77777777" w:rsidR="008D15BE" w:rsidRDefault="00000000">
      <w:pPr>
        <w:spacing w:line="520" w:lineRule="exact"/>
        <w:ind w:firstLineChars="200" w:firstLine="560"/>
        <w:rPr>
          <w:rFonts w:asciiTheme="minorEastAsia" w:eastAsiaTheme="minorEastAsia" w:hAnsiTheme="minorEastAsia" w:cs="宋体" w:hint="eastAsia"/>
          <w:spacing w:val="-4"/>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hint="eastAsia"/>
          <w:spacing w:val="-4"/>
          <w:sz w:val="28"/>
          <w:szCs w:val="28"/>
        </w:rPr>
        <w:t>每年严格按照会计档案的归档范围和归档要求，负责整理立卷，装订成册，编制会计档案保管清册。按时向协会档案部门移交档案。</w:t>
      </w:r>
    </w:p>
    <w:p w14:paraId="5CCDA992"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（二）出纳人员职责：</w:t>
      </w:r>
    </w:p>
    <w:p w14:paraId="58EF2546"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1、遵纪守法，严格遵守现金管理规定，各项现金及时送存银行，不得保留帐外现金；</w:t>
      </w:r>
    </w:p>
    <w:p w14:paraId="6975C31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2、掌握现金结算起点，不得以白条抵交库存现金；</w:t>
      </w:r>
    </w:p>
    <w:p w14:paraId="65CA79A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3、现金</w:t>
      </w:r>
      <w:proofErr w:type="gramStart"/>
      <w:r>
        <w:rPr>
          <w:rFonts w:asciiTheme="minorEastAsia" w:eastAsiaTheme="minorEastAsia" w:hAnsiTheme="minorEastAsia" w:cs="宋体" w:hint="eastAsia"/>
          <w:sz w:val="28"/>
          <w:szCs w:val="28"/>
        </w:rPr>
        <w:t>日记帐</w:t>
      </w:r>
      <w:proofErr w:type="gramEnd"/>
      <w:r>
        <w:rPr>
          <w:rFonts w:asciiTheme="minorEastAsia" w:eastAsiaTheme="minorEastAsia" w:hAnsiTheme="minorEastAsia" w:cs="宋体" w:hint="eastAsia"/>
          <w:sz w:val="28"/>
          <w:szCs w:val="28"/>
        </w:rPr>
        <w:t>和银行存款</w:t>
      </w:r>
      <w:proofErr w:type="gramStart"/>
      <w:r>
        <w:rPr>
          <w:rFonts w:asciiTheme="minorEastAsia" w:eastAsiaTheme="minorEastAsia" w:hAnsiTheme="minorEastAsia" w:cs="宋体" w:hint="eastAsia"/>
          <w:sz w:val="28"/>
          <w:szCs w:val="28"/>
        </w:rPr>
        <w:t>日记帐</w:t>
      </w:r>
      <w:proofErr w:type="gramEnd"/>
      <w:r>
        <w:rPr>
          <w:rFonts w:asciiTheme="minorEastAsia" w:eastAsiaTheme="minorEastAsia" w:hAnsiTheme="minorEastAsia" w:cs="宋体" w:hint="eastAsia"/>
          <w:sz w:val="28"/>
          <w:szCs w:val="28"/>
        </w:rPr>
        <w:t>必须做到逐笔顺序登记，逐日结</w:t>
      </w:r>
      <w:proofErr w:type="gramStart"/>
      <w:r>
        <w:rPr>
          <w:rFonts w:asciiTheme="minorEastAsia" w:eastAsiaTheme="minorEastAsia" w:hAnsiTheme="minorEastAsia" w:cs="宋体" w:hint="eastAsia"/>
          <w:sz w:val="28"/>
          <w:szCs w:val="28"/>
        </w:rPr>
        <w:t>出帐</w:t>
      </w:r>
      <w:proofErr w:type="gramEnd"/>
      <w:r>
        <w:rPr>
          <w:rFonts w:asciiTheme="minorEastAsia" w:eastAsiaTheme="minorEastAsia" w:hAnsiTheme="minorEastAsia" w:cs="宋体" w:hint="eastAsia"/>
          <w:sz w:val="28"/>
          <w:szCs w:val="28"/>
        </w:rPr>
        <w:t>面金额，做到帐实相符；</w:t>
      </w:r>
    </w:p>
    <w:p w14:paraId="23AA319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4、办理收、付款项时，必须根据有关经办人员、秘书长证明、相关审批权限的领导审核签字的凭证，进行认真复核</w:t>
      </w:r>
      <w:proofErr w:type="gramStart"/>
      <w:r>
        <w:rPr>
          <w:rFonts w:asciiTheme="minorEastAsia" w:eastAsiaTheme="minorEastAsia" w:hAnsiTheme="minorEastAsia" w:cs="宋体" w:hint="eastAsia"/>
          <w:sz w:val="28"/>
          <w:szCs w:val="28"/>
        </w:rPr>
        <w:t>报帐</w:t>
      </w:r>
      <w:proofErr w:type="gramEnd"/>
      <w:r>
        <w:rPr>
          <w:rFonts w:asciiTheme="minorEastAsia" w:eastAsiaTheme="minorEastAsia" w:hAnsiTheme="minorEastAsia" w:cs="宋体" w:hint="eastAsia"/>
          <w:sz w:val="28"/>
          <w:szCs w:val="28"/>
        </w:rPr>
        <w:t>；</w:t>
      </w:r>
    </w:p>
    <w:p w14:paraId="533D6EF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5、出纳人员不得兼管稽核、会计档案保管和收入费用、债权债务</w:t>
      </w:r>
      <w:proofErr w:type="gramStart"/>
      <w:r>
        <w:rPr>
          <w:rFonts w:asciiTheme="minorEastAsia" w:eastAsiaTheme="minorEastAsia" w:hAnsiTheme="minorEastAsia" w:cs="宋体" w:hint="eastAsia"/>
          <w:sz w:val="28"/>
          <w:szCs w:val="28"/>
        </w:rPr>
        <w:t>帐目</w:t>
      </w:r>
      <w:proofErr w:type="gramEnd"/>
      <w:r>
        <w:rPr>
          <w:rFonts w:asciiTheme="minorEastAsia" w:eastAsiaTheme="minorEastAsia" w:hAnsiTheme="minorEastAsia" w:cs="宋体" w:hint="eastAsia"/>
          <w:sz w:val="28"/>
          <w:szCs w:val="28"/>
        </w:rPr>
        <w:t>的登记工作。</w:t>
      </w:r>
    </w:p>
    <w:p w14:paraId="76D68591"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六、报销凭证审核制度</w:t>
      </w:r>
    </w:p>
    <w:p w14:paraId="1ECF0057" w14:textId="77777777" w:rsidR="008D15BE" w:rsidRDefault="00000000">
      <w:pPr>
        <w:spacing w:line="520" w:lineRule="exact"/>
        <w:ind w:firstLineChars="200" w:firstLine="552"/>
        <w:rPr>
          <w:rFonts w:asciiTheme="minorEastAsia" w:eastAsiaTheme="minorEastAsia" w:hAnsiTheme="minorEastAsia" w:cs="宋体" w:hint="eastAsia"/>
          <w:spacing w:val="-2"/>
          <w:sz w:val="28"/>
          <w:szCs w:val="28"/>
        </w:rPr>
      </w:pPr>
      <w:r>
        <w:rPr>
          <w:rFonts w:asciiTheme="minorEastAsia" w:eastAsiaTheme="minorEastAsia" w:hAnsiTheme="minorEastAsia" w:cs="宋体" w:hint="eastAsia"/>
          <w:spacing w:val="-2"/>
          <w:sz w:val="28"/>
          <w:szCs w:val="28"/>
        </w:rPr>
        <w:t>1、报销凭证的格式须符合要求，所反映的经济业务须符合有关财经制度和标准，报销凭证的填写日期必须与经济业务发生日期一致。</w:t>
      </w:r>
    </w:p>
    <w:p w14:paraId="064CDC68" w14:textId="77777777" w:rsidR="008D15BE" w:rsidRDefault="00000000">
      <w:pPr>
        <w:spacing w:line="520" w:lineRule="exact"/>
        <w:ind w:firstLineChars="200" w:firstLine="560"/>
        <w:rPr>
          <w:rFonts w:asciiTheme="minorEastAsia" w:eastAsiaTheme="minorEastAsia" w:hAnsiTheme="minorEastAsia" w:cs="宋体" w:hint="eastAsia"/>
          <w:spacing w:val="-2"/>
          <w:sz w:val="28"/>
          <w:szCs w:val="28"/>
        </w:rPr>
      </w:pPr>
      <w:r>
        <w:rPr>
          <w:rFonts w:asciiTheme="minorEastAsia" w:eastAsiaTheme="minorEastAsia" w:hAnsiTheme="minorEastAsia" w:cs="宋体" w:hint="eastAsia"/>
          <w:sz w:val="28"/>
          <w:szCs w:val="28"/>
        </w:rPr>
        <w:t>2、从外单位取得的原始凭证（单据上必须有财政部或税务部门的监制章）</w:t>
      </w:r>
      <w:proofErr w:type="gramStart"/>
      <w:r>
        <w:rPr>
          <w:rFonts w:asciiTheme="minorEastAsia" w:eastAsiaTheme="minorEastAsia" w:hAnsiTheme="minorEastAsia" w:cs="宋体" w:hint="eastAsia"/>
          <w:sz w:val="28"/>
          <w:szCs w:val="28"/>
        </w:rPr>
        <w:t>必须内容</w:t>
      </w:r>
      <w:proofErr w:type="gramEnd"/>
      <w:r>
        <w:rPr>
          <w:rFonts w:asciiTheme="minorEastAsia" w:eastAsiaTheme="minorEastAsia" w:hAnsiTheme="minorEastAsia" w:cs="宋体" w:hint="eastAsia"/>
          <w:sz w:val="28"/>
          <w:szCs w:val="28"/>
        </w:rPr>
        <w:t>完整，真实准确，符合规定，具备品名，数量，单价及接受凭证单位名称等，金额计算无差错，加盖单位有效印章及有关责任人签名或盖章。</w:t>
      </w:r>
    </w:p>
    <w:p w14:paraId="4DB02A3E"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3、各类原始凭证（如各种会议补贴等）必须有经办人签名，财务主管审核，领导审批。</w:t>
      </w:r>
    </w:p>
    <w:p w14:paraId="7A5169A8"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lastRenderedPageBreak/>
        <w:t>4、购买实物的原始凭证必须有经办人、验收人签名，属于固定资产还须办理相关手续。</w:t>
      </w:r>
    </w:p>
    <w:p w14:paraId="204F49C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5、一式多联的原始单据，报销</w:t>
      </w:r>
      <w:proofErr w:type="gramStart"/>
      <w:r>
        <w:rPr>
          <w:rFonts w:asciiTheme="minorEastAsia" w:eastAsiaTheme="minorEastAsia" w:hAnsiTheme="minorEastAsia" w:cs="宋体" w:hint="eastAsia"/>
          <w:sz w:val="28"/>
          <w:szCs w:val="28"/>
        </w:rPr>
        <w:t>联必须</w:t>
      </w:r>
      <w:proofErr w:type="gramEnd"/>
      <w:r>
        <w:rPr>
          <w:rFonts w:asciiTheme="minorEastAsia" w:eastAsiaTheme="minorEastAsia" w:hAnsiTheme="minorEastAsia" w:cs="宋体" w:hint="eastAsia"/>
          <w:sz w:val="28"/>
          <w:szCs w:val="28"/>
        </w:rPr>
        <w:t>为发票正本或指定报销凭证。</w:t>
      </w:r>
    </w:p>
    <w:p w14:paraId="1CCDC83C"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6、经过刮、擦、挖、补或涂改的报销凭证，一律视为无效凭证；对不合理，不合法或伪造，变更的凭证，按有关规定进行处理。</w:t>
      </w:r>
    </w:p>
    <w:p w14:paraId="1D876C15"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七、报销管理制度</w:t>
      </w:r>
    </w:p>
    <w:p w14:paraId="6F4A23A3"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正常行政经费的报销，由经办人及证明人签名，经财务主管审核，按审批权限报会领导批准。</w:t>
      </w:r>
    </w:p>
    <w:p w14:paraId="0A46256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1、办公费的报销：</w:t>
      </w:r>
    </w:p>
    <w:p w14:paraId="40154CDD"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办公用品的采购由秘书处专人负责，并由秘书长专人验收，验收无误后，按规定进行办公费报销。</w:t>
      </w:r>
    </w:p>
    <w:p w14:paraId="0C328478"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2、差旅费的报销：</w:t>
      </w:r>
    </w:p>
    <w:p w14:paraId="09109C5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确保出差人员工作与生活的需要，贯彻切合实际，减少手续，厉行勤俭节约的原则。</w:t>
      </w:r>
    </w:p>
    <w:p w14:paraId="5D4A06D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（1）出差人员的住宿费、伙食补贴参照厦门市财政局定额标准执行。</w:t>
      </w:r>
    </w:p>
    <w:p w14:paraId="7BF5A5D8"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（2）出差人员要定任务、定地点、定路线，加强控制。出差人员回来后应填写“差旅费报销单”，经财务审核、会长审批后，财务部门方可报销。</w:t>
      </w:r>
    </w:p>
    <w:p w14:paraId="19E848B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3、公务接待费管理：</w:t>
      </w:r>
    </w:p>
    <w:p w14:paraId="7F39F75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因工作需要接待宴请，需经商会会长批准后，审批时须有秘书长审核和会长审批同意，请客时请务必以节约为原则。</w:t>
      </w:r>
    </w:p>
    <w:p w14:paraId="6DD25ED4" w14:textId="77777777" w:rsidR="008D15BE" w:rsidRDefault="00000000">
      <w:pPr>
        <w:spacing w:line="520" w:lineRule="exact"/>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 xml:space="preserve">    八、固定资产财务管理制度</w:t>
      </w:r>
    </w:p>
    <w:p w14:paraId="3A8CDB0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为了便于登记统计和管理，所有固定资产都必须编制固定资产目录，并加以编号。</w:t>
      </w:r>
    </w:p>
    <w:p w14:paraId="48BBB106"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lastRenderedPageBreak/>
        <w:t>1、购买的固定资产：</w:t>
      </w:r>
    </w:p>
    <w:p w14:paraId="63831B5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商会研究决定购买的固定资产（单位价值2000元以上，并且使用期限超过1年的有形资产）应由经办人，办公室共同验收，并在原始单据签名确认，制定固定资产卡片。</w:t>
      </w:r>
    </w:p>
    <w:p w14:paraId="37BC51CA"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2、固定资产的报损、报废：</w:t>
      </w:r>
    </w:p>
    <w:p w14:paraId="4E9A77EA"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固定资产由于正常使用磨损，或由于事故发生后严重损坏不能修复继续使用，应按以下规定办理报损、报废。</w:t>
      </w:r>
    </w:p>
    <w:p w14:paraId="16F73B6E"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（1）超过使用年限，确实不能使用和修复的，由财务部提出书面报告秘书长审核，会长批准后予以报废。</w:t>
      </w:r>
    </w:p>
    <w:p w14:paraId="25AFA243"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（2）固定资产的报损、短少，应由秘书长报协会理事长，区分不同情况处理。</w:t>
      </w:r>
    </w:p>
    <w:p w14:paraId="5DF099C3"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（3）因自然灾害等特殊原因造成损失的，报协会理事长批准后，给予核减。</w:t>
      </w:r>
    </w:p>
    <w:p w14:paraId="7247BB3B"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（4）因责任事故造成损失，应查清责任，给过失人必要的处分，属于违反行为的应依法追究，严肃处理。</w:t>
      </w:r>
    </w:p>
    <w:p w14:paraId="44E6CE21"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报废、损的固定资产，应填制“固定资产报废，报损表”，经协会理事长批准后，凭证销账。</w:t>
      </w:r>
    </w:p>
    <w:p w14:paraId="657EA007" w14:textId="77777777" w:rsidR="008D15BE" w:rsidRDefault="00000000">
      <w:pPr>
        <w:spacing w:line="520" w:lineRule="exact"/>
        <w:ind w:firstLine="570"/>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九、固定资产的清查</w:t>
      </w:r>
    </w:p>
    <w:p w14:paraId="45CE16CB"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为查明各固定资产账、物是否相符，掌握各种固定资产的储备利用情况，秘书长和财务主管应会同相关人员定期组织清查（一年一次），填制固定资产清查表，对清查中发现的问题，应及时报告协会领导并按有关规章制度，及时进行处理。</w:t>
      </w:r>
    </w:p>
    <w:p w14:paraId="0E4D32F4" w14:textId="77777777" w:rsidR="008D15BE" w:rsidRDefault="00000000">
      <w:pPr>
        <w:spacing w:line="520" w:lineRule="exact"/>
        <w:ind w:firstLine="570"/>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十、发票管理工作制度</w:t>
      </w:r>
    </w:p>
    <w:p w14:paraId="42A87FE0" w14:textId="77777777" w:rsidR="008D15BE" w:rsidRDefault="00000000">
      <w:pPr>
        <w:spacing w:line="520" w:lineRule="exact"/>
        <w:ind w:firstLine="57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协会发票由出纳统一保管，统一核销，对于新增的收费项目应提供有关文件，及时报出纳，以便申领新发票。</w:t>
      </w:r>
    </w:p>
    <w:p w14:paraId="553E87EB" w14:textId="77777777" w:rsidR="008D15BE" w:rsidRDefault="00000000">
      <w:pPr>
        <w:spacing w:line="520" w:lineRule="exact"/>
        <w:rPr>
          <w:rFonts w:asciiTheme="minorEastAsia" w:eastAsiaTheme="minorEastAsia" w:hAnsiTheme="minorEastAsia" w:cs="宋体" w:hint="eastAsia"/>
          <w:b/>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b/>
          <w:sz w:val="28"/>
          <w:szCs w:val="28"/>
        </w:rPr>
        <w:t xml:space="preserve">  十一、银行预留印鉴的管理</w:t>
      </w:r>
    </w:p>
    <w:p w14:paraId="5AF1308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lastRenderedPageBreak/>
        <w:t>1、按照本协会制定的《印章管理制度》，财务专用章由秘书长管理，经办人使用印章时必须填写《使用印鉴登记表》，经批准后方可盖章；</w:t>
      </w:r>
    </w:p>
    <w:p w14:paraId="71DF123D"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2、个人名章由本人或其授权人员保管；</w:t>
      </w:r>
    </w:p>
    <w:p w14:paraId="15CBA9A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3、严禁一人保管支付款项所需的全部印章。</w:t>
      </w:r>
    </w:p>
    <w:p w14:paraId="4137DF9B"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十二、会计档案管理规定</w:t>
      </w:r>
    </w:p>
    <w:p w14:paraId="178A0DC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1、会计档案是指会计凭证、会计</w:t>
      </w:r>
      <w:proofErr w:type="gramStart"/>
      <w:r>
        <w:rPr>
          <w:rFonts w:asciiTheme="minorEastAsia" w:eastAsiaTheme="minorEastAsia" w:hAnsiTheme="minorEastAsia" w:cs="宋体" w:hint="eastAsia"/>
          <w:sz w:val="28"/>
          <w:szCs w:val="28"/>
        </w:rPr>
        <w:t>帐簿</w:t>
      </w:r>
      <w:proofErr w:type="gramEnd"/>
      <w:r>
        <w:rPr>
          <w:rFonts w:asciiTheme="minorEastAsia" w:eastAsiaTheme="minorEastAsia" w:hAnsiTheme="minorEastAsia" w:cs="宋体" w:hint="eastAsia"/>
          <w:sz w:val="28"/>
          <w:szCs w:val="28"/>
        </w:rPr>
        <w:t>和财务报告等会计核算专业材料，是记录和反映协会经济业务的重要史料和证据。具体包括：</w:t>
      </w:r>
    </w:p>
    <w:p w14:paraId="263F8EA5"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（1）会计凭证类：原始凭证、</w:t>
      </w:r>
      <w:proofErr w:type="gramStart"/>
      <w:r>
        <w:rPr>
          <w:rFonts w:asciiTheme="minorEastAsia" w:eastAsiaTheme="minorEastAsia" w:hAnsiTheme="minorEastAsia" w:cs="宋体" w:hint="eastAsia"/>
          <w:sz w:val="28"/>
          <w:szCs w:val="28"/>
        </w:rPr>
        <w:t>记帐</w:t>
      </w:r>
      <w:proofErr w:type="gramEnd"/>
      <w:r>
        <w:rPr>
          <w:rFonts w:asciiTheme="minorEastAsia" w:eastAsiaTheme="minorEastAsia" w:hAnsiTheme="minorEastAsia" w:cs="宋体" w:hint="eastAsia"/>
          <w:sz w:val="28"/>
          <w:szCs w:val="28"/>
        </w:rPr>
        <w:t>凭证、汇总凭证、其他会计凭证；</w:t>
      </w:r>
    </w:p>
    <w:p w14:paraId="6F501360"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（2）会计</w:t>
      </w:r>
      <w:proofErr w:type="gramStart"/>
      <w:r>
        <w:rPr>
          <w:rFonts w:asciiTheme="minorEastAsia" w:eastAsiaTheme="minorEastAsia" w:hAnsiTheme="minorEastAsia" w:cs="宋体" w:hint="eastAsia"/>
          <w:sz w:val="28"/>
          <w:szCs w:val="28"/>
        </w:rPr>
        <w:t>帐簿</w:t>
      </w:r>
      <w:proofErr w:type="gramEnd"/>
      <w:r>
        <w:rPr>
          <w:rFonts w:asciiTheme="minorEastAsia" w:eastAsiaTheme="minorEastAsia" w:hAnsiTheme="minorEastAsia" w:cs="宋体" w:hint="eastAsia"/>
          <w:sz w:val="28"/>
          <w:szCs w:val="28"/>
        </w:rPr>
        <w:t>类：</w:t>
      </w:r>
      <w:proofErr w:type="gramStart"/>
      <w:r>
        <w:rPr>
          <w:rFonts w:asciiTheme="minorEastAsia" w:eastAsiaTheme="minorEastAsia" w:hAnsiTheme="minorEastAsia" w:cs="宋体" w:hint="eastAsia"/>
          <w:sz w:val="28"/>
          <w:szCs w:val="28"/>
        </w:rPr>
        <w:t>总帐</w:t>
      </w:r>
      <w:proofErr w:type="gramEnd"/>
      <w:r>
        <w:rPr>
          <w:rFonts w:asciiTheme="minorEastAsia" w:eastAsiaTheme="minorEastAsia" w:hAnsiTheme="minorEastAsia" w:cs="宋体" w:hint="eastAsia"/>
          <w:sz w:val="28"/>
          <w:szCs w:val="28"/>
        </w:rPr>
        <w:t>、明细表、</w:t>
      </w:r>
      <w:proofErr w:type="gramStart"/>
      <w:r>
        <w:rPr>
          <w:rFonts w:asciiTheme="minorEastAsia" w:eastAsiaTheme="minorEastAsia" w:hAnsiTheme="minorEastAsia" w:cs="宋体" w:hint="eastAsia"/>
          <w:sz w:val="28"/>
          <w:szCs w:val="28"/>
        </w:rPr>
        <w:t>日记帐</w:t>
      </w:r>
      <w:proofErr w:type="gramEnd"/>
      <w:r>
        <w:rPr>
          <w:rFonts w:asciiTheme="minorEastAsia" w:eastAsiaTheme="minorEastAsia" w:hAnsiTheme="minorEastAsia" w:cs="宋体" w:hint="eastAsia"/>
          <w:sz w:val="28"/>
          <w:szCs w:val="28"/>
        </w:rPr>
        <w:t>、固定资产卡片、辅助</w:t>
      </w:r>
      <w:proofErr w:type="gramStart"/>
      <w:r>
        <w:rPr>
          <w:rFonts w:asciiTheme="minorEastAsia" w:eastAsiaTheme="minorEastAsia" w:hAnsiTheme="minorEastAsia" w:cs="宋体" w:hint="eastAsia"/>
          <w:sz w:val="28"/>
          <w:szCs w:val="28"/>
        </w:rPr>
        <w:t>帐簿</w:t>
      </w:r>
      <w:proofErr w:type="gramEnd"/>
      <w:r>
        <w:rPr>
          <w:rFonts w:asciiTheme="minorEastAsia" w:eastAsiaTheme="minorEastAsia" w:hAnsiTheme="minorEastAsia" w:cs="宋体" w:hint="eastAsia"/>
          <w:sz w:val="28"/>
          <w:szCs w:val="28"/>
        </w:rPr>
        <w:t>、其他会计</w:t>
      </w:r>
      <w:proofErr w:type="gramStart"/>
      <w:r>
        <w:rPr>
          <w:rFonts w:asciiTheme="minorEastAsia" w:eastAsiaTheme="minorEastAsia" w:hAnsiTheme="minorEastAsia" w:cs="宋体" w:hint="eastAsia"/>
          <w:sz w:val="28"/>
          <w:szCs w:val="28"/>
        </w:rPr>
        <w:t>帐簿</w:t>
      </w:r>
      <w:proofErr w:type="gramEnd"/>
      <w:r>
        <w:rPr>
          <w:rFonts w:asciiTheme="minorEastAsia" w:eastAsiaTheme="minorEastAsia" w:hAnsiTheme="minorEastAsia" w:cs="宋体" w:hint="eastAsia"/>
          <w:sz w:val="28"/>
          <w:szCs w:val="28"/>
        </w:rPr>
        <w:t>；</w:t>
      </w:r>
    </w:p>
    <w:p w14:paraId="6E0435FE"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（3）财务报告类：月度、季度、年度财务报告，包括会计报表、附表、附注及文字说明，其他财务报告；</w:t>
      </w:r>
    </w:p>
    <w:p w14:paraId="329855AC"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（4）其他类：银行存款余额调节表、银行对</w:t>
      </w:r>
      <w:proofErr w:type="gramStart"/>
      <w:r>
        <w:rPr>
          <w:rFonts w:asciiTheme="minorEastAsia" w:eastAsiaTheme="minorEastAsia" w:hAnsiTheme="minorEastAsia" w:cs="宋体" w:hint="eastAsia"/>
          <w:sz w:val="28"/>
          <w:szCs w:val="28"/>
        </w:rPr>
        <w:t>帐单</w:t>
      </w:r>
      <w:proofErr w:type="gramEnd"/>
      <w:r>
        <w:rPr>
          <w:rFonts w:asciiTheme="minorEastAsia" w:eastAsiaTheme="minorEastAsia" w:hAnsiTheme="minorEastAsia" w:cs="宋体" w:hint="eastAsia"/>
          <w:sz w:val="28"/>
          <w:szCs w:val="28"/>
        </w:rPr>
        <w:t>、其他应当保存的会计核算专业资料、会计档案移交清册、会计保管清册、会计档案销毁清册。</w:t>
      </w:r>
    </w:p>
    <w:p w14:paraId="191B7FD4"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2、当年形成的会计档案，在会计年度终了后，可暂由会计部门保管一年，期满之后，应编制移交清册，移交协会档案部门统一保管；</w:t>
      </w:r>
    </w:p>
    <w:p w14:paraId="4F03A169"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3、移交协会档案部门的会计档案，应当保留原卷册的封装；会计档案不得借出；</w:t>
      </w:r>
    </w:p>
    <w:p w14:paraId="5954183A" w14:textId="77777777" w:rsidR="008D15BE" w:rsidRDefault="00000000">
      <w:pPr>
        <w:spacing w:line="520" w:lineRule="exact"/>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4、会计档案的保管期限与销毁工作按财政部关于《会计档案管理办法》执行。</w:t>
      </w:r>
    </w:p>
    <w:p w14:paraId="0A32562B"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十三、商会财务收支情况由理事会向会员大会每年公开一次。</w:t>
      </w:r>
    </w:p>
    <w:p w14:paraId="48207514"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十四、本商会的支出不得超过收入且年末应有3万元以上结余，不得对外担保。</w:t>
      </w:r>
    </w:p>
    <w:p w14:paraId="203868B8"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lastRenderedPageBreak/>
        <w:t>十五、本财务管理办法由厦门市纺织服装同业商会理事会负责解释。</w:t>
      </w:r>
    </w:p>
    <w:p w14:paraId="2F161643" w14:textId="77777777" w:rsidR="008D15BE" w:rsidRDefault="00000000">
      <w:pPr>
        <w:spacing w:line="520" w:lineRule="exact"/>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十六、本规定自厦门市纺织服装同业商会第八届第一次会员大会通过之日起执行。</w:t>
      </w:r>
    </w:p>
    <w:p w14:paraId="7D60E3C0" w14:textId="77777777" w:rsidR="008D15BE" w:rsidRDefault="008D15BE">
      <w:pPr>
        <w:spacing w:line="520" w:lineRule="exact"/>
        <w:ind w:firstLineChars="200" w:firstLine="560"/>
        <w:rPr>
          <w:rFonts w:asciiTheme="minorEastAsia" w:eastAsiaTheme="minorEastAsia" w:hAnsiTheme="minorEastAsia" w:cs="宋体" w:hint="eastAsia"/>
          <w:sz w:val="28"/>
          <w:szCs w:val="28"/>
        </w:rPr>
      </w:pPr>
    </w:p>
    <w:p w14:paraId="090E2DAC" w14:textId="77777777" w:rsidR="008D15BE" w:rsidRDefault="008D15BE">
      <w:pPr>
        <w:spacing w:line="520" w:lineRule="exact"/>
        <w:ind w:firstLineChars="200" w:firstLine="560"/>
        <w:rPr>
          <w:rFonts w:asciiTheme="minorEastAsia" w:eastAsiaTheme="minorEastAsia" w:hAnsiTheme="minorEastAsia" w:cs="宋体" w:hint="eastAsia"/>
          <w:sz w:val="28"/>
          <w:szCs w:val="28"/>
        </w:rPr>
      </w:pPr>
    </w:p>
    <w:p w14:paraId="7FFAC8C4" w14:textId="77777777" w:rsidR="008D15BE" w:rsidRDefault="00000000">
      <w:pPr>
        <w:spacing w:line="520" w:lineRule="exact"/>
        <w:jc w:val="right"/>
        <w:rPr>
          <w:rFonts w:asciiTheme="minorEastAsia" w:eastAsiaTheme="minorEastAsia" w:hAnsiTheme="minorEastAsia" w:hint="eastAsia"/>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sz w:val="28"/>
          <w:szCs w:val="28"/>
        </w:rPr>
        <w:t>厦门市</w:t>
      </w:r>
      <w:r>
        <w:rPr>
          <w:rFonts w:asciiTheme="minorEastAsia" w:eastAsiaTheme="minorEastAsia" w:hAnsiTheme="minorEastAsia" w:hint="eastAsia"/>
          <w:sz w:val="28"/>
          <w:szCs w:val="28"/>
        </w:rPr>
        <w:t>纺织服装同业</w:t>
      </w:r>
      <w:r>
        <w:rPr>
          <w:rFonts w:asciiTheme="minorEastAsia" w:eastAsiaTheme="minorEastAsia" w:hAnsiTheme="minorEastAsia"/>
          <w:sz w:val="28"/>
          <w:szCs w:val="28"/>
        </w:rPr>
        <w:t>商会</w:t>
      </w:r>
    </w:p>
    <w:p w14:paraId="52F50AA0" w14:textId="77777777" w:rsidR="008D15BE" w:rsidRDefault="00000000" w:rsidP="001D0D23">
      <w:pPr>
        <w:spacing w:line="520" w:lineRule="exact"/>
        <w:ind w:right="560"/>
        <w:jc w:val="right"/>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2022年10月28日</w:t>
      </w:r>
    </w:p>
    <w:sectPr w:rsidR="008D1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59FD" w14:textId="77777777" w:rsidR="0041600F" w:rsidRDefault="0041600F" w:rsidP="001D0D23">
      <w:r>
        <w:separator/>
      </w:r>
    </w:p>
  </w:endnote>
  <w:endnote w:type="continuationSeparator" w:id="0">
    <w:p w14:paraId="3660AEC7" w14:textId="77777777" w:rsidR="0041600F" w:rsidRDefault="0041600F" w:rsidP="001D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CE4A" w14:textId="77777777" w:rsidR="0041600F" w:rsidRDefault="0041600F" w:rsidP="001D0D23">
      <w:r>
        <w:separator/>
      </w:r>
    </w:p>
  </w:footnote>
  <w:footnote w:type="continuationSeparator" w:id="0">
    <w:p w14:paraId="26D0189B" w14:textId="77777777" w:rsidR="0041600F" w:rsidRDefault="0041600F" w:rsidP="001D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57058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F4"/>
    <w:rsid w:val="C90B4380"/>
    <w:rsid w:val="000328EE"/>
    <w:rsid w:val="000572F4"/>
    <w:rsid w:val="0005764D"/>
    <w:rsid w:val="000964F5"/>
    <w:rsid w:val="000B029F"/>
    <w:rsid w:val="001D0D23"/>
    <w:rsid w:val="00340123"/>
    <w:rsid w:val="003F79C2"/>
    <w:rsid w:val="004138CF"/>
    <w:rsid w:val="004153FA"/>
    <w:rsid w:val="0041600F"/>
    <w:rsid w:val="004950B7"/>
    <w:rsid w:val="00502629"/>
    <w:rsid w:val="005364EF"/>
    <w:rsid w:val="005B48A0"/>
    <w:rsid w:val="00687214"/>
    <w:rsid w:val="00794D06"/>
    <w:rsid w:val="007B3C2D"/>
    <w:rsid w:val="007E2FD9"/>
    <w:rsid w:val="008D15BE"/>
    <w:rsid w:val="009E4008"/>
    <w:rsid w:val="00A06843"/>
    <w:rsid w:val="00AF0B41"/>
    <w:rsid w:val="00B51F9F"/>
    <w:rsid w:val="00B966F9"/>
    <w:rsid w:val="00BB05A6"/>
    <w:rsid w:val="00BD49CC"/>
    <w:rsid w:val="00BE727C"/>
    <w:rsid w:val="00D919AF"/>
    <w:rsid w:val="00DB396D"/>
    <w:rsid w:val="00E01E82"/>
    <w:rsid w:val="00EF4909"/>
    <w:rsid w:val="00F44B8D"/>
    <w:rsid w:val="00F5461B"/>
    <w:rsid w:val="33FD1534"/>
    <w:rsid w:val="6B5E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090"/>
  <w15:docId w15:val="{188870D2-EEC5-438F-8037-B0282BFB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rFonts w:ascii="Times New Roman" w:eastAsia="宋体" w:hAnsi="Times New Roman" w:cs="Times New Roman"/>
      <w:kern w:val="2"/>
      <w:sz w:val="18"/>
      <w:szCs w:val="18"/>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495</Words>
  <Characters>2823</Characters>
  <Application>Microsoft Office Word</Application>
  <DocSecurity>0</DocSecurity>
  <Lines>23</Lines>
  <Paragraphs>6</Paragraphs>
  <ScaleCrop>false</ScaleCrop>
  <Company>Sky123.Org</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2024-12-05T06:11:00Z</cp:lastPrinted>
  <dcterms:created xsi:type="dcterms:W3CDTF">2024-12-05T06:14:00Z</dcterms:created>
  <dcterms:modified xsi:type="dcterms:W3CDTF">2024-12-05T06:43:00Z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